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Default Extension="svg" ContentType="image/svg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W w:w="9638" w:type="dxa"/>
        <w:tblCellMar>
          <w:left w:w="0" w:type="dxa"/>
          <w:right w:w="0" w:type="dxa"/>
        </w:tblCellMar>
        <w:tblBorders/>
        <w:tblLayout w:type="fixed"/>
        <w:tblpPr w:horzAnchor="text" w:tblpXSpec="left" w:vertAnchor="text" w:tblpY="1" w:leftFromText="180" w:topFromText="0" w:rightFromText="180" w:bottomFromText="0"/>
        <w:tblLook w:val="0000" w:firstRow="0" w:lastRow="0" w:firstColumn="0" w:lastColumn="0" w:noHBand="0" w:noVBand="0"/>
      </w:tblPr>
      <w:tblGrid>
        <w:gridCol w:w="481"/>
        <w:gridCol w:w="2045"/>
        <w:gridCol w:w="241"/>
        <w:gridCol w:w="1627"/>
        <w:gridCol w:w="1417"/>
        <w:gridCol w:w="3827"/>
      </w:tblGrid>
      <w:tr>
        <w:trPr>
          <w:trHeight w:val="4329"/>
        </w:trPr>
        <w:tc>
          <w:tcPr>
            <w:gridSpan w:val="4"/>
            <w:tcBorders/>
            <w:tcW w:w="439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МИНИСТЕРСТВО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ТРУДА И СОЦИАЛЬНОГО РАЗВИТИЯ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КРАСНОДАРСКОГО КРАЯ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ФИЛИАЛ </w:t>
            </w:r>
            <w:r>
              <w:rPr>
                <w:b/>
                <w:sz w:val="20"/>
                <w:szCs w:val="20"/>
              </w:rPr>
              <w:t xml:space="preserve">ГОСУДАРСТВЕННО</w:t>
            </w:r>
            <w:r>
              <w:rPr>
                <w:b/>
                <w:sz w:val="20"/>
                <w:szCs w:val="20"/>
              </w:rPr>
              <w:t xml:space="preserve">ГОКАЗЕННОГО</w:t>
            </w:r>
            <w:r>
              <w:rPr>
                <w:b/>
                <w:sz w:val="20"/>
                <w:szCs w:val="20"/>
              </w:rPr>
              <w:t xml:space="preserve"> УЧРЕЖДЕНИ</w:t>
            </w:r>
            <w:r>
              <w:rPr>
                <w:b/>
                <w:sz w:val="20"/>
                <w:szCs w:val="20"/>
              </w:rPr>
              <w:t xml:space="preserve">Я</w:t>
            </w:r>
            <w:r>
              <w:rPr>
                <w:b/>
                <w:sz w:val="20"/>
                <w:szCs w:val="20"/>
              </w:rPr>
              <w:t xml:space="preserve"> КРАСНОДАРСКОГО КРАЯ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«</w:t>
            </w:r>
            <w:r>
              <w:rPr>
                <w:b/>
                <w:sz w:val="20"/>
                <w:szCs w:val="20"/>
              </w:rPr>
              <w:t xml:space="preserve">ЦЕНТР ЗАНЯТОСТИ НАСЕЛЕНИЯ КРАСНОДАРСКОГО КРАЯ»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 СТАРОМИНСКОМ РАЙОНЕ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ФИЛИАЛ ГКУ КК ЦЗН КРАСНОДАРСКОГО КРАЯ </w:t>
            </w:r>
            <w:r>
              <w:rPr>
                <w:sz w:val="20"/>
                <w:szCs w:val="20"/>
              </w:rPr>
              <w:t xml:space="preserve">В СТАРОМИНСКОМ Р-НЕ)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</w:r>
            <w:r>
              <w:rPr>
                <w:b/>
                <w:sz w:val="2"/>
                <w:szCs w:val="2"/>
              </w:rPr>
            </w:r>
            <w:r>
              <w:rPr>
                <w:b/>
                <w:sz w:val="2"/>
                <w:szCs w:val="2"/>
              </w:rPr>
            </w:r>
          </w:p>
          <w:p>
            <w:pPr>
              <w:pBdr/>
              <w:spacing/>
              <w:ind w:right="-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Щорса ул., д. 34</w:t>
            </w:r>
            <w:r>
              <w:rPr>
                <w:sz w:val="20"/>
                <w:szCs w:val="20"/>
              </w:rPr>
              <w:t xml:space="preserve"> А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ст-ца</w:t>
            </w:r>
            <w:r>
              <w:rPr>
                <w:sz w:val="20"/>
                <w:szCs w:val="20"/>
              </w:rPr>
              <w:t xml:space="preserve"> Староминская,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Староминский район,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Краснодарский край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353600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</w:t>
            </w:r>
            <w:r>
              <w:rPr>
                <w:sz w:val="20"/>
                <w:szCs w:val="20"/>
              </w:rPr>
              <w:t xml:space="preserve">. (8615</w:t>
            </w: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  <w:t xml:space="preserve">87</w:t>
            </w: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  <w:t xml:space="preserve">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</w:t>
            </w:r>
            <w:r>
              <w:rPr>
                <w:sz w:val="20"/>
                <w:szCs w:val="20"/>
                <w:lang w:val="en-US"/>
              </w:rPr>
              <w:t xml:space="preserve">-</w:t>
            </w:r>
            <w:r>
              <w:rPr>
                <w:sz w:val="20"/>
                <w:szCs w:val="20"/>
                <w:lang w:val="en-US"/>
              </w:rPr>
              <w:t xml:space="preserve">mail</w:t>
            </w:r>
            <w:r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 xml:space="preserve">starominskaya</w:t>
            </w:r>
            <w:r>
              <w:rPr>
                <w:sz w:val="20"/>
                <w:szCs w:val="20"/>
                <w:lang w:val="en-US"/>
              </w:rPr>
              <w:t xml:space="preserve">@</w:t>
            </w:r>
            <w:r>
              <w:rPr>
                <w:sz w:val="20"/>
                <w:szCs w:val="20"/>
                <w:lang w:val="en-US"/>
              </w:rPr>
              <w:t xml:space="preserve">czn</w:t>
            </w:r>
            <w:r>
              <w:rPr>
                <w:sz w:val="20"/>
                <w:szCs w:val="20"/>
                <w:lang w:val="en-US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krasnodar</w:t>
            </w:r>
            <w:r>
              <w:rPr>
                <w:sz w:val="20"/>
                <w:szCs w:val="20"/>
                <w:lang w:val="en-US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ru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ИНН/КПП </w:t>
            </w:r>
            <w:r>
              <w:rPr>
                <w:sz w:val="20"/>
                <w:szCs w:val="20"/>
              </w:rPr>
              <w:t xml:space="preserve">2308076609/</w:t>
            </w:r>
            <w:r>
              <w:rPr>
                <w:sz w:val="20"/>
                <w:szCs w:val="20"/>
              </w:rPr>
              <w:t xml:space="preserve">2350</w:t>
            </w:r>
            <w:r>
              <w:rPr>
                <w:sz w:val="20"/>
                <w:szCs w:val="20"/>
              </w:rPr>
              <w:t xml:space="preserve">01001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ОКПО 03490329, ОГРН </w:t>
            </w:r>
            <w:r>
              <w:rPr>
                <w:sz w:val="20"/>
                <w:szCs w:val="20"/>
              </w:rPr>
              <w:t xml:space="preserve">1022301195290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/>
            <w:tcW w:w="1417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right"/>
              <w:rPr/>
            </w:pPr>
            <w:r/>
            <w:r/>
          </w:p>
          <w:p>
            <w:pPr>
              <w:pBdr/>
              <w:spacing/>
              <w:ind/>
              <w:jc w:val="right"/>
              <w:rPr/>
            </w:pPr>
            <w:r/>
            <w:r/>
          </w:p>
          <w:p>
            <w:pPr>
              <w:pBdr/>
              <w:spacing/>
              <w:ind/>
              <w:jc w:val="right"/>
              <w:rPr/>
            </w:pPr>
            <w:r/>
            <w:r/>
          </w:p>
          <w:p>
            <w:pPr>
              <w:pBdr/>
              <w:spacing/>
              <w:ind/>
              <w:jc w:val="right"/>
              <w:rPr/>
            </w:pPr>
            <w:r/>
            <w:r/>
          </w:p>
        </w:tc>
        <w:tc>
          <w:tcPr>
            <w:tcBorders/>
            <w:tcW w:w="3827" w:type="dxa"/>
            <w:textDirection w:val="lrTb"/>
            <w:noWrap w:val="false"/>
          </w:tcPr>
          <w:p>
            <w:pPr>
              <w:framePr w:hSpace="180" w:vAnchor="text" w:vSpace="0" w:wrap="around" w:x="-111" w:y="0"/>
              <w:widowControl w:val="false"/>
              <w:pBdr/>
              <w:spacing w:after="0" w:before="0" w:line="240" w:lineRule="auto"/>
              <w:ind w:right="0" w:firstLine="0" w:left="0"/>
              <w:jc w:val="left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Исполняющему обязанности главы Куйбышевского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 сельского поселения Староминского района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framePr w:hSpace="180" w:vAnchor="text" w:vSpace="0" w:wrap="around" w:x="-111" w:y="0"/>
              <w:widowControl w:val="false"/>
              <w:pBdr/>
              <w:spacing w:after="0" w:before="0" w:line="240" w:lineRule="auto"/>
              <w:ind w:right="0" w:firstLine="0" w:left="0"/>
              <w:jc w:val="left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framePr w:hSpace="180" w:vAnchor="text" w:vSpace="0" w:wrap="around" w:x="-111" w:y="0"/>
              <w:widowControl w:val="false"/>
              <w:pBdr/>
              <w:spacing w:after="0" w:before="0" w:line="240" w:lineRule="auto"/>
              <w:ind w:right="0" w:firstLine="0" w:left="0"/>
              <w:jc w:val="left"/>
              <w:rPr>
                <w:rFonts w:ascii="Times New Roman" w:hAnsi="Times New Roman" w:eastAsia="Times New Roman" w:cs="Times New Roman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Приходько Е.М.</w:t>
            </w:r>
            <w:r>
              <w:rPr>
                <w:rFonts w:ascii="Times New Roman" w:hAnsi="Times New Roman" w:eastAsia="Times New Roman" w:cs="Times New Roman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highlight w:val="none"/>
                <w:lang w:val="ru-RU" w:bidi="ru-RU"/>
              </w:rPr>
            </w:r>
          </w:p>
          <w:p>
            <w:pPr>
              <w:framePr w:hSpace="180" w:vAnchor="text" w:vSpace="0" w:wrap="around" w:x="-111" w:y="0"/>
              <w:widowControl w:val="false"/>
              <w:pBdr/>
              <w:spacing w:after="0" w:before="0" w:line="240" w:lineRule="auto"/>
              <w:ind w:right="0" w:firstLine="0" w:left="0"/>
              <w:jc w:val="left"/>
              <w:rPr>
                <w:rFonts w:ascii="Times New Roman" w:hAnsi="Times New Roman" w:eastAsia="Times New Roman" w:cs="Times New Roman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highlight w:val="none"/>
                <w:lang w:val="ru-RU" w:bidi="ru-RU"/>
              </w:rPr>
            </w:r>
          </w:p>
          <w:p>
            <w:pPr>
              <w:framePr w:hSpace="180" w:vAnchor="text" w:vSpace="0" w:wrap="around" w:x="-111" w:y="0"/>
              <w:widowControl w:val="false"/>
              <w:pBdr/>
              <w:spacing w:after="0" w:before="0" w:line="240" w:lineRule="auto"/>
              <w:ind w:right="0" w:firstLine="0" w:left="0"/>
              <w:jc w:val="left"/>
              <w:rPr>
                <w:rFonts w:ascii="Times New Roman" w:hAnsi="Times New Roman" w:eastAsia="Times New Roman" w:cs="Times New Roman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highlight w:val="none"/>
                <w:lang w:val="ru-RU" w:bidi="ru-RU"/>
              </w:rPr>
            </w:r>
          </w:p>
          <w:p>
            <w:pPr>
              <w:pBdr/>
              <w:spacing/>
              <w:ind/>
              <w:rPr/>
            </w:pPr>
            <w:r/>
            <w:r/>
          </w:p>
        </w:tc>
      </w:tr>
      <w:tr>
        <w:trPr>
          <w:trHeight w:val="436" w:hRule="exact"/>
        </w:trPr>
        <w:tc>
          <w:tcPr>
            <w:gridSpan w:val="4"/>
            <w:tcBorders/>
            <w:tcW w:w="4393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color w:val="ff0000"/>
                <w:sz w:val="20"/>
                <w:szCs w:val="20"/>
              </w:rPr>
            </w:pPr>
            <w:r/>
            <w:bookmarkStart w:id="0" w:name="REGNUMDATESTAMP"/>
            <w:r>
              <w:rPr>
                <w:color w:val="ff0000"/>
                <w:sz w:val="20"/>
                <w:szCs w:val="20"/>
              </w:rPr>
              <w:t xml:space="preserve">[</w:t>
            </w:r>
            <w:r>
              <w:rPr>
                <w:color w:val="ff0000"/>
                <w:sz w:val="20"/>
                <w:szCs w:val="20"/>
              </w:rPr>
              <w:t xml:space="preserve">Авто_рег</w:t>
            </w:r>
            <w:r>
              <w:rPr>
                <w:color w:val="ff0000"/>
                <w:sz w:val="20"/>
                <w:szCs w:val="20"/>
              </w:rPr>
              <w:t xml:space="preserve">.н</w:t>
            </w:r>
            <w:r>
              <w:rPr>
                <w:color w:val="ff0000"/>
                <w:sz w:val="20"/>
                <w:szCs w:val="20"/>
              </w:rPr>
              <w:t xml:space="preserve">ом</w:t>
            </w:r>
            <w:r>
              <w:rPr>
                <w:color w:val="ff0000"/>
                <w:sz w:val="20"/>
                <w:szCs w:val="20"/>
              </w:rPr>
              <w:t xml:space="preserve">]</w:t>
            </w:r>
            <w:bookmarkEnd w:id="0"/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</w:r>
          </w:p>
          <w:p>
            <w:pPr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/>
            <w:tcW w:w="1417" w:type="dxa"/>
            <w:vMerge w:val="continue"/>
            <w:textDirection w:val="lrTb"/>
            <w:noWrap w:val="false"/>
          </w:tcPr>
          <w:p>
            <w:pPr>
              <w:pBdr/>
              <w:spacing/>
              <w:ind w:hanging="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/>
            <w:tcW w:w="3827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91" w:hRule="exact"/>
        </w:trPr>
        <w:tc>
          <w:tcPr>
            <w:tcBorders/>
            <w:tcW w:w="481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На №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204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</w:r>
          </w:p>
        </w:tc>
        <w:tc>
          <w:tcPr>
            <w:tcBorders/>
            <w:tcW w:w="241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от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627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</w:r>
          </w:p>
        </w:tc>
        <w:tc>
          <w:tcPr>
            <w:tcBorders/>
            <w:tcW w:w="1417" w:type="dxa"/>
            <w:vAlign w:val="bottom"/>
            <w:vMerge w:val="continue"/>
            <w:textDirection w:val="lrTb"/>
            <w:noWrap w:val="false"/>
          </w:tcPr>
          <w:p>
            <w:pPr>
              <w:pBdr/>
              <w:spacing/>
              <w:ind w:hanging="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/>
            <w:tcW w:w="3827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0"/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66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 w:line="298" w:lineRule="atLeast"/>
        <w:ind w:right="0" w:firstLine="0" w:left="0"/>
        <w:jc w:val="left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Обучение в рамках национального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pStyle w:val="966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 w:line="298" w:lineRule="atLeast"/>
        <w:ind w:right="0" w:firstLine="0" w:left="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проекта «Кадры»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87"/>
        <w:widowControl w:val="true"/>
        <w:pBdr/>
        <w:spacing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8"/>
        </w:rPr>
      </w:r>
      <w:r>
        <w:rPr>
          <w:rFonts w:ascii="Times New Roman" w:hAnsi="Times New Roman" w:cs="Times New Roman"/>
          <w:sz w:val="26"/>
        </w:rPr>
      </w:r>
      <w:r>
        <w:rPr>
          <w:rFonts w:ascii="Times New Roman" w:hAnsi="Times New Roman" w:cs="Times New Roman"/>
          <w:sz w:val="26"/>
        </w:rPr>
      </w:r>
    </w:p>
    <w:p>
      <w:pPr>
        <w:pStyle w:val="987"/>
        <w:widowControl w:val="true"/>
        <w:pBdr/>
        <w:spacing/>
        <w:ind w:firstLine="0"/>
        <w:jc w:val="center"/>
        <w:rPr>
          <w:rFonts w:ascii="Times New Roman" w:hAnsi="Times New Roman" w:cs="Times New Roman"/>
          <w:sz w:val="32"/>
          <w:szCs w:val="32"/>
          <w:highlight w:val="none"/>
        </w:rPr>
      </w:pPr>
      <w:r>
        <w:rPr>
          <w:rFonts w:ascii="Times New Roman" w:hAnsi="Times New Roman" w:cs="Times New Roman"/>
          <w:sz w:val="32"/>
          <w:szCs w:val="32"/>
          <w:highlight w:val="none"/>
        </w:rPr>
        <w:t xml:space="preserve">Уважаемый Евгений Михайлович!</w:t>
      </w:r>
      <w:r>
        <w:rPr>
          <w:rFonts w:ascii="Times New Roman" w:hAnsi="Times New Roman" w:cs="Times New Roman"/>
          <w:sz w:val="32"/>
          <w:szCs w:val="32"/>
          <w:highlight w:val="none"/>
        </w:rPr>
      </w:r>
      <w:r>
        <w:rPr>
          <w:rFonts w:ascii="Times New Roman" w:hAnsi="Times New Roman" w:cs="Times New Roman"/>
          <w:sz w:val="32"/>
          <w:szCs w:val="32"/>
          <w:highlight w:val="none"/>
        </w:rPr>
      </w:r>
    </w:p>
    <w:p>
      <w:pPr>
        <w:pStyle w:val="987"/>
        <w:widowControl w:val="true"/>
        <w:pBdr/>
        <w:spacing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pStyle w:val="987"/>
        <w:widowControl w:val="true"/>
        <w:pBdr/>
        <w:spacing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708" w:left="0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6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Филиал  ГКУ  КК  ЦЗН  Краснодарского края  в  Староминском  районе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 информирует о возможности пройти обучение в рамках федерального проекта «Активные меры содействие занятости» национального проекта «Кадры».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highlight w:val="none"/>
        </w:rPr>
      </w:r>
    </w:p>
    <w:p>
      <w:p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Цель программы - содействие занятости отдельных категорий граждан путём организации профессионального обучения, дополнительного профессионального образования для приобретения или развития имеющихся знаний, компетенций и навыков, обеспечивающих конкурентосп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особность и профессиональную мобильность на рынке труда.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991" w:left="-283"/>
        <w:jc w:val="both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Обучение осуществляется федеральными операторами: Институт развития профессионального образования; Национальный исследовательский Томский государственный университет;  Российская академия народного хозяйства и государственной службы при Президенте Российск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ой Федерации и Всероссийский научно-иследовательский институт труда за счет средств федерального бюджета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 xml:space="preserve"> (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б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есплатно для работодателей и граждан)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</w:p>
    <w:p>
      <w:p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991" w:left="-28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Для обучения вы можете выбрать любое направление, </w:t>
      </w:r>
      <w:r>
        <w:rPr>
          <w:rFonts w:ascii="Times New Roman" w:hAnsi="Times New Roman" w:eastAsia="Times New Roman" w:cs="Times New Roman"/>
          <w:b w:val="0"/>
          <w:bCs w:val="0"/>
          <w:color w:val="292a47"/>
          <w:sz w:val="28"/>
          <w:szCs w:val="28"/>
        </w:rPr>
        <w:t xml:space="preserve">востребованное в нашем регионе (программа может быть изменена по итогам профессиональной ориентации).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991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Одним из условий участия граждан в мероприятиях по обучению является заключение с использованием Единой цифровой платформы одного из 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  <w:t xml:space="preserve">договоров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</w:rPr>
        <w:t xml:space="preserve">трехстороннего договора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 между участником мероприятий по обучению, организацией, осуществляющей образовательную деятельность, и работодателем;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 xml:space="preserve">двухстороннего договора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 между участником мероприятий по обучению и работодателем, являющимся организацией, осуществляющей образовательную деятельность.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991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Пройти обучение или получить дополнительное профессиональное образование в рамках национального проекта «Кадры» могут как работники предприятий, так и граждане, ищущие работу с последующим трудоустройством на предприятии: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94"/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292a47"/>
          <w:sz w:val="28"/>
          <w:szCs w:val="28"/>
          <w:u w:val="single"/>
        </w:rPr>
        <w:t xml:space="preserve">Кто может обучаться?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6"/>
        <w:numPr>
          <w:ilvl w:val="0"/>
          <w:numId w:val="1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292a47"/>
          <w:sz w:val="28"/>
          <w:szCs w:val="28"/>
        </w:rPr>
        <w:t xml:space="preserve">Граждане в возрасте 50 лет и старше, граждане предпенсионного возраста;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86"/>
        <w:numPr>
          <w:ilvl w:val="0"/>
          <w:numId w:val="1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292a47"/>
          <w:sz w:val="28"/>
          <w:szCs w:val="28"/>
        </w:rPr>
        <w:t xml:space="preserve">Инвалиды;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86"/>
        <w:numPr>
          <w:ilvl w:val="0"/>
          <w:numId w:val="1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292a47"/>
          <w:sz w:val="28"/>
          <w:szCs w:val="28"/>
        </w:rPr>
        <w:t xml:space="preserve">Женщины, находящиеся в отпуске по уходу за ребенком до достижения им возраста 3 лет;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86"/>
        <w:numPr>
          <w:ilvl w:val="0"/>
          <w:numId w:val="1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Женщины, не состоящие в трудовых отношениях и имеющие детей дошкольного возраста в возрасте от 0 до 7 лет включительно;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6"/>
        <w:numPr>
          <w:ilvl w:val="0"/>
          <w:numId w:val="1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Граждане, фактически осуществляющие уход за ребенком и находящиеся в отпуске по уходу за ребенком до достижения им возраста 3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6"/>
        <w:numPr>
          <w:ilvl w:val="0"/>
          <w:numId w:val="1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292a47"/>
          <w:sz w:val="28"/>
          <w:szCs w:val="28"/>
        </w:rPr>
        <w:t xml:space="preserve">Граждане, обратившиеся в органы службы занятости в целях поиска работы;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86"/>
        <w:numPr>
          <w:ilvl w:val="0"/>
          <w:numId w:val="1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Безработные граждане, зарегистрированные в органах службы занятости;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6"/>
        <w:numPr>
          <w:ilvl w:val="0"/>
          <w:numId w:val="1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Ветераны боевых действий, принимавшие участие (содействовавшие выполнению задач) в СВО на территориях ДНР, ЛНР и Украины с 24.02.2022, на территориях Запорожской и Херсонской областей с 30.09.2022, уволенные с военной службы (службы, работы);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6"/>
        <w:numPr>
          <w:ilvl w:val="0"/>
          <w:numId w:val="1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Лица, принимавшие в соответствии с решениями органов публичной власти ДНР, ЛНР участие в боевых действиях в составе ВС ДНР, Народной милиции ЛНР, воинских формирований и органов ДНР и ЛНР, начиная с 11.05.2014;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6"/>
        <w:numPr>
          <w:ilvl w:val="0"/>
          <w:numId w:val="1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Члены семей лиц, погибших (умерших) ветеранов боевых действий СВО на территориях ДНР, ЛНР и Украины с 24.02.2022, на территориях Запорожской и Херсонской областей с 30.09.2022, а также лиц, принимавших участие в боевых действиях в ДНР и ЛНР, начиная с 11.0</w:t>
      </w: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5.2014, при выполнении задач в ходе СВО (боевых действий), либо умерших после увольнения с военной службы (службы, работы), если смерть таких лиц наступила вследствие увечья (ранения, травмы, контузии) или заболевания, полученных ими при выполнении задач в</w:t>
      </w: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 ходе СВО (боевых действий);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92a47"/>
          <w:sz w:val="28"/>
          <w:szCs w:val="28"/>
          <w:u w:val="single"/>
        </w:rPr>
        <w:t xml:space="preserve">Молодежь в возрасте до 35 лет включительно, относящиеся к категориям: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6"/>
        <w:numPr>
          <w:ilvl w:val="0"/>
          <w:numId w:val="2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граждан, которые с даты окончания военной службы по призыву не являются занятыми в соответствии с законодательством о занятости населения в течение 4 месяцев и более;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6"/>
        <w:numPr>
          <w:ilvl w:val="0"/>
          <w:numId w:val="2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граждан, не имеющих среднего профессионального образования, высшего образования и не обучающихся по образовательным программам среднего профессионального или высшего образования (в случае обучения по основным программам профессионального обучения);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6"/>
        <w:numPr>
          <w:ilvl w:val="0"/>
          <w:numId w:val="2"/>
        </w:num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92a47"/>
          <w:sz w:val="28"/>
          <w:szCs w:val="28"/>
        </w:rPr>
        <w:t xml:space="preserve">граждан, которые с даты выдачи им документа об образовании и (или) о квалификации не являются занятыми в соответствии с законодательством о занятости населения в течение 4 месяцев и более;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283"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Для участия в мероприятиях по обучению граждане, подают заявление о прохождении профессионального обучения и дополнительного профессионального образования с использованием Единой цифровой платформы в сфере занятости и трудовых отношений «Работа в России» и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 дают согласие органам службы занятости на получение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о профессионального образования.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uppressLineNumbers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28" w:before="0" w:line="340" w:lineRule="atLeast"/>
        <w:ind w:right="0" w:firstLine="0" w:left="-283"/>
        <w:jc w:val="both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Ссылка на портал «Работа в России» </w:t>
      </w:r>
      <w:hyperlink r:id="rId12" w:tooltip="https://trudvsem.ru/information-pages/support-employment/" w:history="1">
        <w:r>
          <w:rPr>
            <w:rStyle w:val="970"/>
            <w:rFonts w:ascii="Times New Roman" w:hAnsi="Times New Roman" w:eastAsia="Times New Roman" w:cs="Times New Roman"/>
            <w:color w:val="2b74b1"/>
            <w:sz w:val="28"/>
            <w:szCs w:val="28"/>
            <w:u w:val="none"/>
          </w:rPr>
          <w:t xml:space="preserve">https://trudvsem.ru/information-pages/support-employment/</w:t>
        </w:r>
      </w:hyperlink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</w:r>
    </w:p>
    <w:p>
      <w:pPr>
        <w:pStyle w:val="810"/>
        <w:pBdr/>
        <w:spacing/>
        <w:ind w:right="0" w:firstLine="991" w:left="-283"/>
        <w:jc w:val="both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Просим Вас разместить информацию о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 возможности пройти бесплатное обучение в рамках федерального проекта «Активные меры содействие занятости» национального проекта «Кадры»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 сайте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администрации муниципального образования, в социальных сетях.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8"/>
          <w:szCs w:val="28"/>
        </w:rPr>
        <w:t xml:space="preserve">За информацией обращаться: 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ст.Староминская,  ул.  Красная, 20, тел. 8(86153)5-87-09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pBdr/>
        <w:spacing/>
        <w:ind w:firstLine="851"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 w:firstLine="851"/>
        <w:jc w:val="both"/>
        <w:rPr>
          <w:highlight w:val="none"/>
        </w:rPr>
      </w:pPr>
      <w:r>
        <w:t xml:space="preserve">Приложение: на 12 л. в 1 экз.</w:t>
      </w:r>
      <w:r>
        <w:rPr>
          <w:highlight w:val="none"/>
        </w:rPr>
      </w:r>
      <w:r>
        <w:rPr>
          <w:highlight w:val="none"/>
        </w:rPr>
      </w:r>
    </w:p>
    <w:p>
      <w:pPr>
        <w:pStyle w:val="810"/>
        <w:pBdr/>
        <w:spacing/>
        <w:ind/>
        <w:jc w:val="both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8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tbl>
      <w:tblPr>
        <w:tblW w:w="9617" w:type="dxa"/>
        <w:tblCellMar>
          <w:left w:w="0" w:type="dxa"/>
          <w:right w:w="0" w:type="dxa"/>
        </w:tblCellMar>
        <w:tblBorders/>
        <w:tblLayout w:type="fixed"/>
        <w:tblpPr w:horzAnchor="margin" w:tblpXSpec="left" w:vertAnchor="text" w:tblpY="320" w:leftFromText="180" w:topFromText="0" w:rightFromText="180" w:bottomFromText="0"/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>
        <w:trPr>
          <w:trHeight w:val="1134"/>
        </w:trPr>
        <w:tc>
          <w:tcPr>
            <w:shd w:val="clear" w:color="auto" w:fill="auto"/>
            <w:tcBorders/>
            <w:tcW w:w="283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Руководитель</w:t>
            </w:r>
            <w:bookmarkStart w:id="1" w:name="_GoBack"/>
            <w:r/>
            <w:bookmarkEnd w:id="1"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411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/>
            <w:bookmarkStart w:id="2" w:name="SIGNERSTAMP1"/>
            <w:r>
              <w:rPr>
                <w:color w:val="ff0000"/>
                <w:sz w:val="28"/>
                <w:szCs w:val="28"/>
              </w:rPr>
              <w:t xml:space="preserve">[</w:t>
            </w:r>
            <w:r>
              <w:rPr>
                <w:color w:val="ff0000"/>
                <w:sz w:val="28"/>
                <w:szCs w:val="28"/>
              </w:rPr>
              <w:t xml:space="preserve">Авто_Штамп_ЭП</w:t>
            </w:r>
            <w:r>
              <w:rPr>
                <w:color w:val="ff0000"/>
                <w:sz w:val="28"/>
                <w:szCs w:val="28"/>
              </w:rPr>
              <w:t xml:space="preserve">]</w:t>
            </w:r>
            <w:bookmarkEnd w:id="2"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2671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color w:val="000000"/>
                <w:sz w:val="28"/>
                <w:szCs w:val="28"/>
              </w:rPr>
            </w:pPr>
            <w:r/>
            <w:bookmarkStart w:id="3" w:name="SIGNERNAME1"/>
            <w:r>
              <w:rPr>
                <w:sz w:val="28"/>
                <w:szCs w:val="28"/>
              </w:rPr>
              <w:t xml:space="preserve">[</w:t>
            </w:r>
            <w:r>
              <w:rPr>
                <w:sz w:val="28"/>
                <w:szCs w:val="28"/>
              </w:rPr>
              <w:t xml:space="preserve">Авто</w:t>
            </w:r>
            <w:r>
              <w:rPr>
                <w:color w:val="000000" w:themeColor="text1"/>
                <w:sz w:val="28"/>
                <w:szCs w:val="28"/>
              </w:rPr>
              <w:t xml:space="preserve">_Ф.И.О</w:t>
            </w:r>
            <w:r>
              <w:rPr>
                <w:color w:val="000000" w:themeColor="text1"/>
                <w:sz w:val="28"/>
                <w:szCs w:val="28"/>
              </w:rPr>
              <w:t xml:space="preserve">.]</w:t>
            </w:r>
            <w:bookmarkEnd w:id="3"/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Bdr/>
        <w:spacing/>
        <w: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84"/>
        <w:pBdr/>
        <w:spacing/>
        <w:ind/>
        <w:rPr>
          <w:sz w:val="24"/>
          <w:szCs w:val="24"/>
          <w:highlight w:val="none"/>
        </w:rPr>
      </w:pPr>
      <w:r>
        <w:rPr>
          <w:sz w:val="24"/>
          <w:szCs w:val="28"/>
        </w:rPr>
      </w:r>
      <w:r>
        <w:rPr>
          <w:sz w:val="24"/>
          <w:szCs w:val="28"/>
        </w:rPr>
        <w:t xml:space="preserve">Ивашкина Ирина Николаевна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84"/>
        <w:pBdr/>
        <w:spacing/>
        <w:ind/>
        <w:rPr>
          <w:sz w:val="2"/>
        </w:rPr>
      </w:pPr>
      <w:r>
        <w:rPr>
          <w:sz w:val="24"/>
          <w:szCs w:val="28"/>
        </w:rPr>
        <w:t xml:space="preserve">8(861) 53 5-87-09</w:t>
      </w:r>
      <w:r>
        <w:rPr>
          <w:sz w:val="2"/>
        </w:rPr>
        <w:t xml:space="preserve">9</w:t>
      </w:r>
      <w:r>
        <w:rPr>
          <w:sz w:val="2"/>
        </w:rPr>
      </w:r>
      <w:r>
        <w:rPr>
          <w:sz w:val="2"/>
        </w:rPr>
      </w:r>
    </w:p>
    <w:p>
      <w:pPr>
        <w:pBdr/>
        <w:spacing/>
        <w: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Bdr/>
        <w:spacing/>
        <w: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h="16838" w:orient="portrait" w:w="11906"/>
      <w:pgMar w:top="1134" w:right="567" w:bottom="397" w:left="1701" w:header="567" w:footer="567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22532505"/>
      <w:rPr/>
    </w:sdtPr>
    <w:sdtContent>
      <w:p>
        <w:pPr>
          <w:pStyle w:val="982"/>
          <w:pBdr/>
          <w:spacing/>
          <w:ind/>
          <w:jc w:val="center"/>
          <w:rPr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82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9639" w:type="dxa"/>
      <w:tblCellMar>
        <w:left w:w="0" w:type="dxa"/>
        <w:right w:w="0" w:type="dxa"/>
      </w:tblCellMar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Look w:val="04A0" w:firstRow="1" w:lastRow="0" w:firstColumn="1" w:lastColumn="0" w:noHBand="0" w:noVBand="1"/>
      <w:tblStyle w:val="980"/>
    </w:tblPr>
    <w:tblGrid>
      <w:gridCol w:w="4315"/>
      <w:gridCol w:w="1926"/>
      <w:gridCol w:w="3398"/>
    </w:tblGrid>
    <w:tr>
      <w:trPr>
        <w:trHeight w:val="964" w:hRule="exact"/>
      </w:trPr>
      <w:tc>
        <w:tcPr>
          <w:tcBorders/>
          <w:tcMar>
            <w:left w:w="0" w:type="dxa"/>
            <w:right w:w="0" w:type="dxa"/>
          </w:tcMar>
          <w:tcW w:w="4253" w:type="dxa"/>
          <w:vAlign w:val="center"/>
          <w:textDirection w:val="lrTb"/>
          <w:noWrap w:val="false"/>
        </w:tcPr>
        <w:p>
          <w:pPr>
            <w:pStyle w:val="982"/>
            <w:pBdr/>
            <w:tabs>
              <w:tab w:val="clear" w:leader="none" w:pos="4677"/>
            </w:tabs>
            <w:spacing/>
            <w:ind/>
            <w:jc w:val="center"/>
            <w:rPr/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488315" cy="611505"/>
                    <wp:effectExtent l="0" t="0" r="6985" b="0"/>
                    <wp:docPr id="1" name="Рисунок 1" descr="GerbKK_Осветленный_маленький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GerbKK_Осветленный_маленький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>
                              <a:extLst>
                                <a:ext uri="{96DAC541-7B7A-43D3-8B79-37D633B846F1}">
                                  <asvg:svgBlip xmlns:asvg="http://schemas.microsoft.com/office/drawing/2016/SVG/main" r:embed="rId2"/>
                                </a:ext>
                              </a:extLst>
                            </a:blip>
                            <a:stretch/>
                          </pic:blipFill>
                          <pic:spPr bwMode="auto">
                            <a:xfrm>
                              <a:off x="0" y="0"/>
                              <a:ext cx="488315" cy="611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0" o:spid="_x0000_s0" type="#_x0000_t75" style="width:38.45pt;height:48.15pt;mso-wrap-distance-left:0.00pt;mso-wrap-distance-top:0.00pt;mso-wrap-distance-right:0.00pt;mso-wrap-distance-bottom:0.00pt;z-index:1;" stroked="f">
                    <v:imagedata r:id="rId1" o:title=""/>
                    <o:lock v:ext="edit" rotation="t"/>
                  </v:shape>
                </w:pict>
              </mc:Fallback>
            </mc:AlternateContent>
          </w:r>
          <w:r/>
        </w:p>
      </w:tc>
      <w:tc>
        <w:tcPr>
          <w:tcBorders/>
          <w:tcW w:w="1899" w:type="dxa"/>
          <w:vAlign w:val="center"/>
          <w:textDirection w:val="lrTb"/>
          <w:noWrap w:val="false"/>
        </w:tcPr>
        <w:p>
          <w:pPr>
            <w:pStyle w:val="982"/>
            <w:pBdr/>
            <w:spacing/>
            <w:ind/>
            <w:jc w:val="center"/>
            <w:rPr/>
          </w:pPr>
          <w:r/>
          <w:r/>
        </w:p>
      </w:tc>
      <w:tc>
        <w:tcPr>
          <w:tcBorders/>
          <w:tcW w:w="3350" w:type="dxa"/>
          <w:vAlign w:val="center"/>
          <w:textDirection w:val="lrTb"/>
          <w:noWrap w:val="false"/>
        </w:tcPr>
        <w:p>
          <w:pPr>
            <w:pStyle w:val="982"/>
            <w:pBdr/>
            <w:spacing/>
            <w:ind/>
            <w:jc w:val="center"/>
            <w:rPr/>
          </w:pPr>
          <w:r/>
          <w:r/>
        </w:p>
      </w:tc>
    </w:tr>
  </w:tbl>
  <w:p>
    <w:pPr>
      <w:pStyle w:val="982"/>
      <w:pBdr/>
      <w:spacing/>
      <w:ind/>
      <w:rPr>
        <w:sz w:val="8"/>
        <w:szCs w:val="8"/>
      </w:rPr>
    </w:pPr>
    <w:r>
      <w:rPr>
        <w:sz w:val="8"/>
        <w:szCs w:val="8"/>
      </w:rPr>
    </w:r>
    <w:r>
      <w:rPr>
        <w:sz w:val="8"/>
        <w:szCs w:val="8"/>
      </w:rPr>
    </w:r>
    <w:r>
      <w:rPr>
        <w:sz w:val="8"/>
        <w:szCs w:val="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4">
    <w:name w:val="Intense Emphasis"/>
    <w:basedOn w:val="96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85">
    <w:name w:val="Intense Reference"/>
    <w:basedOn w:val="96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86">
    <w:name w:val="Subtle Emphasis"/>
    <w:basedOn w:val="96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87">
    <w:name w:val="Emphasis"/>
    <w:basedOn w:val="967"/>
    <w:uiPriority w:val="20"/>
    <w:qFormat/>
    <w:pPr>
      <w:pBdr/>
      <w:spacing/>
      <w:ind/>
    </w:pPr>
    <w:rPr>
      <w:i/>
      <w:iCs/>
    </w:rPr>
  </w:style>
  <w:style w:type="character" w:styleId="788">
    <w:name w:val="Strong"/>
    <w:basedOn w:val="967"/>
    <w:uiPriority w:val="22"/>
    <w:qFormat/>
    <w:pPr>
      <w:pBdr/>
      <w:spacing/>
      <w:ind/>
    </w:pPr>
    <w:rPr>
      <w:b/>
      <w:bCs/>
    </w:rPr>
  </w:style>
  <w:style w:type="character" w:styleId="789">
    <w:name w:val="Subtle Reference"/>
    <w:basedOn w:val="96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90">
    <w:name w:val="Book Title"/>
    <w:basedOn w:val="967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91">
    <w:name w:val="FollowedHyperlink"/>
    <w:basedOn w:val="96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792">
    <w:name w:val="Placeholder Text"/>
    <w:basedOn w:val="967"/>
    <w:uiPriority w:val="99"/>
    <w:semiHidden/>
    <w:pPr>
      <w:pBdr/>
      <w:spacing/>
      <w:ind/>
    </w:pPr>
    <w:rPr>
      <w:color w:val="666666"/>
    </w:rPr>
  </w:style>
  <w:style w:type="character" w:styleId="793">
    <w:name w:val="Heading 1 Char"/>
    <w:basedOn w:val="967"/>
    <w:link w:val="96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94">
    <w:name w:val="Heading 2"/>
    <w:basedOn w:val="965"/>
    <w:next w:val="965"/>
    <w:link w:val="79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95">
    <w:name w:val="Heading 2 Char"/>
    <w:basedOn w:val="967"/>
    <w:link w:val="79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96">
    <w:name w:val="Heading 3"/>
    <w:basedOn w:val="965"/>
    <w:next w:val="965"/>
    <w:link w:val="79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97">
    <w:name w:val="Heading 3 Char"/>
    <w:basedOn w:val="967"/>
    <w:link w:val="79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98">
    <w:name w:val="Heading 4"/>
    <w:basedOn w:val="965"/>
    <w:next w:val="965"/>
    <w:link w:val="79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9">
    <w:name w:val="Heading 4 Char"/>
    <w:basedOn w:val="967"/>
    <w:link w:val="79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800">
    <w:name w:val="Heading 5"/>
    <w:basedOn w:val="965"/>
    <w:next w:val="965"/>
    <w:link w:val="80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1">
    <w:name w:val="Heading 5 Char"/>
    <w:basedOn w:val="967"/>
    <w:link w:val="80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802">
    <w:name w:val="Heading 6"/>
    <w:basedOn w:val="965"/>
    <w:next w:val="965"/>
    <w:link w:val="80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3">
    <w:name w:val="Heading 6 Char"/>
    <w:basedOn w:val="967"/>
    <w:link w:val="80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804">
    <w:name w:val="Heading 7"/>
    <w:basedOn w:val="965"/>
    <w:next w:val="965"/>
    <w:link w:val="80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5">
    <w:name w:val="Heading 7 Char"/>
    <w:basedOn w:val="967"/>
    <w:link w:val="80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6">
    <w:name w:val="Heading 8"/>
    <w:basedOn w:val="965"/>
    <w:next w:val="965"/>
    <w:link w:val="80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7">
    <w:name w:val="Heading 8 Char"/>
    <w:basedOn w:val="967"/>
    <w:link w:val="80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808">
    <w:name w:val="Heading 9"/>
    <w:basedOn w:val="965"/>
    <w:next w:val="965"/>
    <w:link w:val="80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9">
    <w:name w:val="Heading 9 Char"/>
    <w:basedOn w:val="967"/>
    <w:link w:val="80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810">
    <w:name w:val="No Spacing"/>
    <w:uiPriority w:val="1"/>
    <w:qFormat/>
    <w:pPr>
      <w:pBdr/>
      <w:spacing w:after="0" w:before="0" w:line="240" w:lineRule="auto"/>
      <w:ind/>
    </w:pPr>
  </w:style>
  <w:style w:type="paragraph" w:styleId="811">
    <w:name w:val="Title"/>
    <w:basedOn w:val="965"/>
    <w:next w:val="965"/>
    <w:link w:val="812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812">
    <w:name w:val="Title Char"/>
    <w:basedOn w:val="967"/>
    <w:link w:val="811"/>
    <w:uiPriority w:val="10"/>
    <w:pPr>
      <w:pBdr/>
      <w:spacing/>
      <w:ind/>
    </w:pPr>
    <w:rPr>
      <w:sz w:val="48"/>
      <w:szCs w:val="48"/>
    </w:rPr>
  </w:style>
  <w:style w:type="paragraph" w:styleId="813">
    <w:name w:val="Subtitle"/>
    <w:basedOn w:val="965"/>
    <w:next w:val="965"/>
    <w:link w:val="814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814">
    <w:name w:val="Subtitle Char"/>
    <w:basedOn w:val="967"/>
    <w:link w:val="813"/>
    <w:uiPriority w:val="11"/>
    <w:pPr>
      <w:pBdr/>
      <w:spacing/>
      <w:ind/>
    </w:pPr>
    <w:rPr>
      <w:sz w:val="24"/>
      <w:szCs w:val="24"/>
    </w:rPr>
  </w:style>
  <w:style w:type="paragraph" w:styleId="815">
    <w:name w:val="Quote"/>
    <w:basedOn w:val="965"/>
    <w:next w:val="965"/>
    <w:link w:val="816"/>
    <w:uiPriority w:val="29"/>
    <w:qFormat/>
    <w:pPr>
      <w:pBdr/>
      <w:spacing/>
      <w:ind w:right="720" w:left="720"/>
    </w:pPr>
    <w:rPr>
      <w:i/>
    </w:rPr>
  </w:style>
  <w:style w:type="character" w:styleId="816">
    <w:name w:val="Quote Char"/>
    <w:link w:val="815"/>
    <w:uiPriority w:val="29"/>
    <w:pPr>
      <w:pBdr/>
      <w:spacing/>
      <w:ind/>
    </w:pPr>
    <w:rPr>
      <w:i/>
    </w:rPr>
  </w:style>
  <w:style w:type="paragraph" w:styleId="817">
    <w:name w:val="Intense Quote"/>
    <w:basedOn w:val="965"/>
    <w:next w:val="965"/>
    <w:link w:val="81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818">
    <w:name w:val="Intense Quote Char"/>
    <w:link w:val="817"/>
    <w:uiPriority w:val="30"/>
    <w:pPr>
      <w:pBdr/>
      <w:spacing/>
      <w:ind/>
    </w:pPr>
    <w:rPr>
      <w:i/>
    </w:rPr>
  </w:style>
  <w:style w:type="character" w:styleId="819">
    <w:name w:val="Header Char"/>
    <w:basedOn w:val="967"/>
    <w:link w:val="982"/>
    <w:uiPriority w:val="99"/>
    <w:pPr>
      <w:pBdr/>
      <w:spacing/>
      <w:ind/>
    </w:pPr>
  </w:style>
  <w:style w:type="character" w:styleId="820">
    <w:name w:val="Footer Char"/>
    <w:basedOn w:val="967"/>
    <w:link w:val="984"/>
    <w:uiPriority w:val="99"/>
    <w:pPr>
      <w:pBdr/>
      <w:spacing/>
      <w:ind/>
    </w:pPr>
  </w:style>
  <w:style w:type="paragraph" w:styleId="821">
    <w:name w:val="Caption"/>
    <w:basedOn w:val="965"/>
    <w:next w:val="965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822">
    <w:name w:val="Caption Char"/>
    <w:basedOn w:val="821"/>
    <w:link w:val="984"/>
    <w:uiPriority w:val="99"/>
    <w:pPr>
      <w:pBdr/>
      <w:spacing/>
      <w:ind/>
    </w:pPr>
  </w:style>
  <w:style w:type="table" w:styleId="823">
    <w:name w:val="Table Grid Light"/>
    <w:basedOn w:val="968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Plain Table 1"/>
    <w:basedOn w:val="968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Plain Table 2"/>
    <w:basedOn w:val="968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Plain Table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Plain Table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Plain Table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Grid Table 1 Light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Grid Table 1 Light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1 Light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Grid Table 1 Light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Grid Table 1 Light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Grid Table 1 Light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Grid Table 1 Light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Grid Table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Grid Table 2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Grid Table 2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Grid Table 2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Grid Table 2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Grid Table 2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Grid Table 2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Grid Table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Grid Table 3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Grid Table 3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Grid Table 3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Grid Table 3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Grid Table 3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Grid Table 3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Grid Table 4"/>
    <w:basedOn w:val="9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Grid Table 4 - Accent 1"/>
    <w:basedOn w:val="9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Grid Table 4 - Accent 2"/>
    <w:basedOn w:val="9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Grid Table 4 - Accent 3"/>
    <w:basedOn w:val="9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Grid Table 4 - Accent 4"/>
    <w:basedOn w:val="9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Grid Table 4 - Accent 5"/>
    <w:basedOn w:val="9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Grid Table 4 - Accent 6"/>
    <w:basedOn w:val="96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Grid Table 5 Dark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Grid Table 5 Dark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Grid Table 5 Dark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Grid Table 5 Dark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Grid Table 5 Dark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Grid Table 5 Dark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Grid Table 5 Dark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Grid Table 6 Colorful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Grid Table 6 Colorful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Grid Table 6 Colorful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Grid Table 6 Colorful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Grid Table 6 Colorful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Grid Table 6 Colorful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Grid Table 6 Colorful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Grid Table 7 Colorful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Grid Table 7 Colorful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Grid Table 7 Colorful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Grid Table 7 Colorful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7 Colorful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Grid Table 7 Colorful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Grid Table 7 Colorful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st Table 1 Light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st Table 1 Light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1 Light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st Table 1 Light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st Table 1 Light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List Table 1 Light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List Table 1 Light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List Table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List Table 2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2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st Table 2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st Table 2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List Table 2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List Table 2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List Table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List Table 3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List Table 3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List Table 3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List Table 3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List Table 3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List Table 3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List Table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List Table 4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List Table 4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List Table 4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List Table 4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List Table 4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List Table 4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List Table 5 Dark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List Table 5 Dark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List Table 5 Dark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List Table 5 Dark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List Table 5 Dark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List Table 5 Dark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List Table 5 Dark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List Table 6 Colorful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List Table 6 Colorful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List Table 6 Colorful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List Table 6 Colorful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List Table 6 Colorful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List Table 6 Colorful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List Table 6 Colorful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List Table 7 Colorful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List Table 7 Colorful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List Table 7 Colorful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List Table 7 Colorful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7 Colorful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List Table 7 Colorful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List Table 7 Colorful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ned - Accent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Lined - Accent 1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ned - Accent 2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Lined - Accent 3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ned - Accent 4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ned - Accent 5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Lined - Accent 6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Bordered &amp; Lined - Accent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Bordered &amp; Lined - Accent 1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Bordered &amp; Lined - Accent 2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Bordered &amp; Lined - Accent 3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Bordered &amp; Lined - Accent 4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Bordered &amp; Lined - Accent 5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Bordered &amp; Lined - Accent 6"/>
    <w:basedOn w:val="96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Bordered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Bordered - Accent 1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Bordered - Accent 2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Bordered - Accent 3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Bordered - Accent 4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Bordered - Accent 5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Bordered - Accent 6"/>
    <w:basedOn w:val="96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8">
    <w:name w:val="footnote text"/>
    <w:basedOn w:val="965"/>
    <w:link w:val="949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49">
    <w:name w:val="Footnote Text Char"/>
    <w:link w:val="948"/>
    <w:uiPriority w:val="99"/>
    <w:pPr>
      <w:pBdr/>
      <w:spacing/>
      <w:ind/>
    </w:pPr>
    <w:rPr>
      <w:sz w:val="18"/>
    </w:rPr>
  </w:style>
  <w:style w:type="character" w:styleId="950">
    <w:name w:val="footnote reference"/>
    <w:basedOn w:val="967"/>
    <w:uiPriority w:val="99"/>
    <w:unhideWhenUsed/>
    <w:pPr>
      <w:pBdr/>
      <w:spacing/>
      <w:ind/>
    </w:pPr>
    <w:rPr>
      <w:vertAlign w:val="superscript"/>
    </w:rPr>
  </w:style>
  <w:style w:type="paragraph" w:styleId="951">
    <w:name w:val="endnote text"/>
    <w:basedOn w:val="965"/>
    <w:link w:val="952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52">
    <w:name w:val="Endnote Text Char"/>
    <w:link w:val="951"/>
    <w:uiPriority w:val="99"/>
    <w:pPr>
      <w:pBdr/>
      <w:spacing/>
      <w:ind/>
    </w:pPr>
    <w:rPr>
      <w:sz w:val="20"/>
    </w:rPr>
  </w:style>
  <w:style w:type="character" w:styleId="953">
    <w:name w:val="endnote reference"/>
    <w:basedOn w:val="967"/>
    <w:uiPriority w:val="99"/>
    <w:semiHidden/>
    <w:unhideWhenUsed/>
    <w:pPr>
      <w:pBdr/>
      <w:spacing/>
      <w:ind/>
    </w:pPr>
    <w:rPr>
      <w:vertAlign w:val="superscript"/>
    </w:rPr>
  </w:style>
  <w:style w:type="paragraph" w:styleId="954">
    <w:name w:val="toc 1"/>
    <w:basedOn w:val="965"/>
    <w:next w:val="965"/>
    <w:uiPriority w:val="39"/>
    <w:unhideWhenUsed/>
    <w:pPr>
      <w:pBdr/>
      <w:spacing w:after="57"/>
      <w:ind w:right="0" w:firstLine="0" w:left="0"/>
    </w:pPr>
  </w:style>
  <w:style w:type="paragraph" w:styleId="955">
    <w:name w:val="toc 2"/>
    <w:basedOn w:val="965"/>
    <w:next w:val="965"/>
    <w:uiPriority w:val="39"/>
    <w:unhideWhenUsed/>
    <w:pPr>
      <w:pBdr/>
      <w:spacing w:after="57"/>
      <w:ind w:right="0" w:firstLine="0" w:left="283"/>
    </w:pPr>
  </w:style>
  <w:style w:type="paragraph" w:styleId="956">
    <w:name w:val="toc 3"/>
    <w:basedOn w:val="965"/>
    <w:next w:val="965"/>
    <w:uiPriority w:val="39"/>
    <w:unhideWhenUsed/>
    <w:pPr>
      <w:pBdr/>
      <w:spacing w:after="57"/>
      <w:ind w:right="0" w:firstLine="0" w:left="567"/>
    </w:pPr>
  </w:style>
  <w:style w:type="paragraph" w:styleId="957">
    <w:name w:val="toc 4"/>
    <w:basedOn w:val="965"/>
    <w:next w:val="965"/>
    <w:uiPriority w:val="39"/>
    <w:unhideWhenUsed/>
    <w:pPr>
      <w:pBdr/>
      <w:spacing w:after="57"/>
      <w:ind w:right="0" w:firstLine="0" w:left="850"/>
    </w:pPr>
  </w:style>
  <w:style w:type="paragraph" w:styleId="958">
    <w:name w:val="toc 5"/>
    <w:basedOn w:val="965"/>
    <w:next w:val="965"/>
    <w:uiPriority w:val="39"/>
    <w:unhideWhenUsed/>
    <w:pPr>
      <w:pBdr/>
      <w:spacing w:after="57"/>
      <w:ind w:right="0" w:firstLine="0" w:left="1134"/>
    </w:pPr>
  </w:style>
  <w:style w:type="paragraph" w:styleId="959">
    <w:name w:val="toc 6"/>
    <w:basedOn w:val="965"/>
    <w:next w:val="965"/>
    <w:uiPriority w:val="39"/>
    <w:unhideWhenUsed/>
    <w:pPr>
      <w:pBdr/>
      <w:spacing w:after="57"/>
      <w:ind w:right="0" w:firstLine="0" w:left="1417"/>
    </w:pPr>
  </w:style>
  <w:style w:type="paragraph" w:styleId="960">
    <w:name w:val="toc 7"/>
    <w:basedOn w:val="965"/>
    <w:next w:val="965"/>
    <w:uiPriority w:val="39"/>
    <w:unhideWhenUsed/>
    <w:pPr>
      <w:pBdr/>
      <w:spacing w:after="57"/>
      <w:ind w:right="0" w:firstLine="0" w:left="1701"/>
    </w:pPr>
  </w:style>
  <w:style w:type="paragraph" w:styleId="961">
    <w:name w:val="toc 8"/>
    <w:basedOn w:val="965"/>
    <w:next w:val="965"/>
    <w:uiPriority w:val="39"/>
    <w:unhideWhenUsed/>
    <w:pPr>
      <w:pBdr/>
      <w:spacing w:after="57"/>
      <w:ind w:right="0" w:firstLine="0" w:left="1984"/>
    </w:pPr>
  </w:style>
  <w:style w:type="paragraph" w:styleId="962">
    <w:name w:val="toc 9"/>
    <w:basedOn w:val="965"/>
    <w:next w:val="965"/>
    <w:uiPriority w:val="39"/>
    <w:unhideWhenUsed/>
    <w:pPr>
      <w:pBdr/>
      <w:spacing w:after="57"/>
      <w:ind w:right="0" w:firstLine="0" w:left="2268"/>
    </w:pPr>
  </w:style>
  <w:style w:type="paragraph" w:styleId="963">
    <w:name w:val="TOC Heading"/>
    <w:uiPriority w:val="39"/>
    <w:unhideWhenUsed/>
    <w:pPr>
      <w:pBdr/>
      <w:spacing/>
      <w:ind/>
    </w:pPr>
  </w:style>
  <w:style w:type="paragraph" w:styleId="964">
    <w:name w:val="table of figures"/>
    <w:basedOn w:val="965"/>
    <w:next w:val="965"/>
    <w:uiPriority w:val="99"/>
    <w:unhideWhenUsed/>
    <w:pPr>
      <w:pBdr/>
      <w:spacing w:after="0" w:afterAutospacing="0"/>
      <w:ind/>
    </w:pPr>
  </w:style>
  <w:style w:type="paragraph" w:styleId="965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66">
    <w:name w:val="Heading 1"/>
    <w:basedOn w:val="965"/>
    <w:next w:val="965"/>
    <w:link w:val="981"/>
    <w:qFormat/>
    <w:pPr>
      <w:keepNext w:val="true"/>
      <w:widowControl w:val="false"/>
      <w:pBdr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 w:val="26"/>
      <w:szCs w:val="26"/>
    </w:rPr>
  </w:style>
  <w:style w:type="character" w:styleId="967" w:default="1">
    <w:name w:val="Default Paragraph Font"/>
    <w:uiPriority w:val="1"/>
    <w:semiHidden/>
    <w:unhideWhenUsed/>
    <w:pPr>
      <w:pBdr/>
      <w:spacing/>
      <w:ind/>
    </w:pPr>
  </w:style>
  <w:style w:type="table" w:styleId="968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69" w:default="1">
    <w:name w:val="No List"/>
    <w:uiPriority w:val="99"/>
    <w:semiHidden/>
    <w:unhideWhenUsed/>
    <w:pPr>
      <w:pBdr/>
      <w:spacing/>
      <w:ind/>
    </w:pPr>
  </w:style>
  <w:style w:type="character" w:styleId="970">
    <w:name w:val="Hyperlink"/>
    <w:unhideWhenUsed/>
    <w:pPr>
      <w:pBdr/>
      <w:spacing/>
      <w:ind/>
    </w:pPr>
    <w:rPr>
      <w:color w:val="0000ff"/>
      <w:u w:val="single"/>
    </w:rPr>
  </w:style>
  <w:style w:type="paragraph" w:styleId="971">
    <w:name w:val="Balloon Text"/>
    <w:basedOn w:val="965"/>
    <w:link w:val="972"/>
    <w:uiPriority w:val="99"/>
    <w:semiHidden/>
    <w:unhideWhenUsed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972" w:customStyle="1">
    <w:name w:val="Текст выноски Знак"/>
    <w:basedOn w:val="967"/>
    <w:link w:val="971"/>
    <w:uiPriority w:val="99"/>
    <w:semiHidden/>
    <w:pPr>
      <w:pBdr/>
      <w:spacing/>
      <w:ind/>
    </w:pPr>
    <w:rPr>
      <w:rFonts w:ascii="Segoe UI" w:hAnsi="Segoe UI" w:eastAsia="Times New Roman" w:cs="Segoe UI"/>
      <w:sz w:val="18"/>
      <w:szCs w:val="18"/>
      <w:lang w:eastAsia="ru-RU"/>
    </w:rPr>
  </w:style>
  <w:style w:type="paragraph" w:styleId="973">
    <w:name w:val="Body Text"/>
    <w:basedOn w:val="965"/>
    <w:link w:val="974"/>
    <w:pPr>
      <w:pBdr/>
      <w:spacing/>
      <w:ind/>
      <w:jc w:val="center"/>
    </w:pPr>
    <w:rPr>
      <w:b/>
      <w:bCs/>
      <w:caps/>
    </w:rPr>
  </w:style>
  <w:style w:type="character" w:styleId="974" w:customStyle="1">
    <w:name w:val="Основной текст Знак"/>
    <w:basedOn w:val="967"/>
    <w:link w:val="973"/>
    <w:pPr>
      <w:pBdr/>
      <w:spacing/>
      <w:ind/>
    </w:pPr>
    <w:rPr>
      <w:rFonts w:ascii="Times New Roman" w:hAnsi="Times New Roman" w:eastAsia="Times New Roman" w:cs="Times New Roman"/>
      <w:b/>
      <w:bCs/>
      <w:caps/>
      <w:sz w:val="28"/>
      <w:szCs w:val="24"/>
      <w:lang w:eastAsia="ru-RU"/>
    </w:rPr>
  </w:style>
  <w:style w:type="character" w:styleId="975">
    <w:name w:val="annotation reference"/>
    <w:basedOn w:val="967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976">
    <w:name w:val="annotation text"/>
    <w:basedOn w:val="965"/>
    <w:link w:val="977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977" w:customStyle="1">
    <w:name w:val="Текст примечания Знак"/>
    <w:basedOn w:val="967"/>
    <w:link w:val="976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8">
    <w:name w:val="annotation subject"/>
    <w:basedOn w:val="976"/>
    <w:next w:val="976"/>
    <w:link w:val="979"/>
    <w:uiPriority w:val="99"/>
    <w:semiHidden/>
    <w:unhideWhenUsed/>
    <w:pPr>
      <w:pBdr/>
      <w:spacing/>
      <w:ind/>
    </w:pPr>
    <w:rPr>
      <w:b/>
      <w:bCs/>
    </w:rPr>
  </w:style>
  <w:style w:type="character" w:styleId="979" w:customStyle="1">
    <w:name w:val="Тема примечания Знак"/>
    <w:basedOn w:val="977"/>
    <w:link w:val="978"/>
    <w:uiPriority w:val="99"/>
    <w:semiHidden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980">
    <w:name w:val="Table Grid"/>
    <w:basedOn w:val="968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81" w:customStyle="1">
    <w:name w:val="Заголовок 1 Знак"/>
    <w:basedOn w:val="967"/>
    <w:link w:val="966"/>
    <w:pPr>
      <w:pBdr/>
      <w:spacing/>
      <w:ind/>
    </w:pPr>
    <w:rPr>
      <w:rFonts w:ascii="Times New Roman" w:hAnsi="Times New Roman" w:eastAsia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982">
    <w:name w:val="Header"/>
    <w:basedOn w:val="965"/>
    <w:link w:val="983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83" w:customStyle="1">
    <w:name w:val="Верхний колонтитул Знак"/>
    <w:basedOn w:val="967"/>
    <w:link w:val="982"/>
    <w:uiPriority w:val="99"/>
    <w:pPr>
      <w:pBdr/>
      <w:spacing/>
      <w:ind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84">
    <w:name w:val="Footer"/>
    <w:basedOn w:val="965"/>
    <w:link w:val="985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85" w:customStyle="1">
    <w:name w:val="Нижний колонтитул Знак"/>
    <w:basedOn w:val="967"/>
    <w:link w:val="984"/>
    <w:uiPriority w:val="99"/>
    <w:pPr>
      <w:pBdr/>
      <w:spacing/>
      <w:ind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86">
    <w:name w:val="List Paragraph"/>
    <w:basedOn w:val="965"/>
    <w:uiPriority w:val="34"/>
    <w:qFormat/>
    <w:pPr>
      <w:pBdr/>
      <w:spacing/>
      <w:ind w:firstLine="709" w:left="720"/>
      <w:contextualSpacing w:val="true"/>
      <w:jc w:val="both"/>
    </w:pPr>
  </w:style>
  <w:style w:type="paragraph" w:styleId="987" w:customStyle="1">
    <w:name w:val="ConsPlusNonformat"/>
    <w:pPr>
      <w:keepNext w:val="false"/>
      <w:keepLines w:val="false"/>
      <w:pageBreakBefore w:val="false"/>
      <w:widowControl w:val="fals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trudvsem.ru/information-pages/support-employment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media1.sv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C866C-1CA8-46A6-B0D8-D31D1F45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ONLYOFFICE/9.0.0.172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revision>23</cp:revision>
  <dcterms:created xsi:type="dcterms:W3CDTF">2025-01-09T07:51:00Z</dcterms:created>
  <dcterms:modified xsi:type="dcterms:W3CDTF">2025-08-04T06:56:33Z</dcterms:modified>
</cp:coreProperties>
</file>